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Electropopowy oświęcimski Ultrasonic prezentuje debiut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pierwsza płyta istniejącej od 3 lat grupy Ultrasonic zatytułowana "Ultrasonic".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Ultrasonic wchodzą: Kamila Sibik oraz Janusz Majcherek. Zespół powstał w 2018 roku. Oprócz koncertów w Polsce mają za sobą kilka występów w Gruzji m.in. na festiwalu w Udabno w 2019r. Muzyka którą tworzą to mieszanka elektropopu, synthwave’u, przestrzennej muzyki elektronicznej oraz klimatów alternatywnych. We wrześniu tego roku ukazała się pierwsza płyta Ultrasonic. To muzyczna opowieść zawarta w 10 utworach. Teksty na albumie „Ultrasonic” opowiadają o poszukiwaniu siebie, swojej własnej drogi, jak i bezsilności wobec losu. Okres pandemii mocno się przyczynił d</w:t>
      </w:r>
      <w:r>
        <w:rPr>
          <w:rFonts w:ascii="calibri" w:hAnsi="calibri" w:eastAsia="calibri" w:cs="calibri"/>
          <w:sz w:val="24"/>
          <w:szCs w:val="24"/>
        </w:rPr>
        <w:t xml:space="preserve">o nastroju, który słuchać na tym albumie.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"Kara":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https://youtu.be/XvyeT5G4Yms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XvyeT5G4Y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2026-09-20T03:06:54+02:00</dcterms:created>
  <dcterms:modified xsi:type="dcterms:W3CDTF">2026-09-20T03:06:54+02:00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