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Electropopowy oświęcimski Ultrasonic prezentuje debiut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pierwsza płyta istniejącej od 3 lat grupy Ultrasonic zatytułowana "Ultrasonic".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Ultrasonic wchodzą: Kamila Sibik oraz Janusz Majcherek. Zespół powstał w 2018 roku. Oprócz koncertów w Polsce mają za sobą kilka występów w Gruzji m.in. na festiwalu w Udabno w 2019r. Muzyka którą tworzą to mieszanka elektropopu, synthwave’u, przestrzennej muzyki elektronicznej oraz klimatów alternatywnych. We wrześniu tego roku ukazała się pierwsza płyta Ultrasonic. To muzyczna opowieść zawarta w 10 utworach. Teksty na albumie „Ultrasonic” opowiadają o poszukiwaniu siebie, swojej własnej drogi, jak i bezsilności wobec losu. Okres pandemii mocno się przyczynił d</w:t>
      </w:r>
      <w:r>
        <w:rPr>
          <w:rFonts w:ascii="calibri" w:hAnsi="calibri" w:eastAsia="calibri" w:cs="calibri"/>
          <w:sz w:val="24"/>
          <w:szCs w:val="24"/>
        </w:rPr>
        <w:t xml:space="preserve">o nastroju, który słuchać na tym albumie.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"Kara":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https://youtu.be/XvyeT5G4Yms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XvyeT5G4Y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2026-06-21T00:39:45+02:00</dcterms:created>
  <dcterms:modified xsi:type="dcterms:W3CDTF">2026-06-21T00:39:45+02:00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