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"Strach" od Caroline Jop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"Strach" to czwarty już singel z albumu "Ventrem" 20-letniej warszawskiej wokalistki Caroline Jop.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Strach jest moim cieniem. Boje się zmian, nie znoszę zmian, nie lubię adaptować się do nowych sytuacji i środowisk. Piosenka powstała chwilę przed moim planowym wyjazdem do Stanów Zjednoczonych na studia, którego bałam się jak ognia</w:t>
      </w:r>
      <w:r>
        <w:rPr>
          <w:rFonts w:ascii="calibri" w:hAnsi="calibri" w:eastAsia="calibri" w:cs="calibri"/>
          <w:sz w:val="24"/>
          <w:szCs w:val="24"/>
        </w:rPr>
        <w:t xml:space="preserve">. – mówi Caroline Jop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Przez obawy i strach byłam gotowa zrezygnować z wyjazdu, jednak to ta piosenka pozwoliła mi się pozbyć lęku, który był dla mnie największym hamulcem. – </w:t>
      </w:r>
      <w:r>
        <w:rPr>
          <w:rFonts w:ascii="calibri" w:hAnsi="calibri" w:eastAsia="calibri" w:cs="calibri"/>
          <w:sz w:val="24"/>
          <w:szCs w:val="24"/>
        </w:rPr>
        <w:t xml:space="preserve">wyznaje.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"Strach":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https://www.youtube.com/watch?v=a0YClF_wca0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„strach” powstał we współpracy z Moniką Mimi Wydrzyńską, znaną songwriterką z duetu Linia Nocna, autorką hitowego „Planu Awaryjnego” Lanberry oraz z producentem muzycznym, na co dzień tworzącym w projekcie Jan Serce - Michałem Zachariaszem. Z kolei teledysk został wyreżyserowany przez znanego YouTubera Igora Leśniewskiego, czyli Ajgora Ignacego, a główną rolę gra w nim Antoni Sałaj („W głębi lasu”, „25 lat niewinności”, „Dywizjon 303”).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Caroline Jop to rozpoczynająca swoją karierę 20-letnia wokalistka z Warszawy, która ma na koncie już pięć autorskich utworów, z czego cztery ostatnie są częścią i zapowiedzią jej debiutanckiego albumu pt.: „Ventrem”. 20 kwietnia została opublikowana piosenka pt.: „na pierwszym planie”, 4 maja drugi utwór – „kwiaty”, a 17 maja trzeci utwór „couldn’t get enough”.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już ponad 2000 słuchaczy miesięcznie na Spotify i 100 000 wyświetleń swoich piosenek na YouTube. Ma na koncie wywiady min. dla Marka Sierockiego (Teleexpress) i Bogdana Fabiańskiego (Radio dla Ciebie).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a0YClF_wc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2026-08-06T03:10:12+02:00</dcterms:created>
  <dcterms:modified xsi:type="dcterms:W3CDTF">2026-08-06T03:10:12+02:00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