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Caroline Jop po raz pierwszy po angielsku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„Couldn’t get enough” to kolejna przejmująca piosenka młodej wokalistki z Warszawy, która tym razem śpiewa o uzależnieniu się od drugiego człowieka.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Nienawidzę być zależna od innych, zwłaszcza… gdy sama do tego doprowadzam. „Couldn’t get enough” to piosenka właśnie o tym. – </w:t>
      </w:r>
      <w:r>
        <w:rPr>
          <w:rFonts w:ascii="calibri" w:hAnsi="calibri" w:eastAsia="calibri" w:cs="calibri"/>
          <w:sz w:val="24"/>
          <w:szCs w:val="24"/>
        </w:rPr>
        <w:t xml:space="preserve">mówi Carolina Jop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powstaniu piosenki, zrozumiałam jak być zależną tylko i wyłącznie od siebie. Umiem słuchać siebie, doceniać siebie i przede wszystkim ufać sobie i swoim decyzjom. – </w:t>
      </w:r>
      <w:r>
        <w:rPr>
          <w:rFonts w:ascii="calibri" w:hAnsi="calibri" w:eastAsia="calibri" w:cs="calibri"/>
          <w:sz w:val="24"/>
          <w:szCs w:val="24"/>
        </w:rPr>
        <w:t xml:space="preserve">dodaje artystka.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"Couldn't get enough":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https://youtu.be/-pOaicqeoNI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to 20-letnia wokalistka z Warszawy, która ma na koncie już cztery autorskie utwory, z czego trzy ostatnie są częścią i zapowiedzią jej debiutanckiego albumu pt.: „Ventrem”. 20 kwietnia została opublikowana piosenka pt.: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„na pierwszym planie”,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4 maja drugi utwór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„kwiaty”</w:t>
      </w:r>
      <w:r>
        <w:rPr>
          <w:rFonts w:ascii="calibri" w:hAnsi="calibri" w:eastAsia="calibri" w:cs="calibri"/>
          <w:sz w:val="24"/>
          <w:szCs w:val="24"/>
        </w:rPr>
        <w:t xml:space="preserve">. Chwilę po opublikowaniu piosenki, została ona zauważona przez edytorów Spotify, którzy umieścili ją na popularnej playlście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New Music Friday.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„couldn’t get enough” powstał we współpracy z wytwórnią muzyczną Delphy Records, która pomaga aspirującym wokalistom w tworzeniu swojego własnego materiału muzycznego.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Praca nad autorskim, debiutanckim albumem Karoliny to niezapomniana przygoda nie tylko dla samej artystki, ale także dla nas i całego zespołu w inkubatorze Delphy. Pięknie jest obserwować jak Karolina rozwija skrzydła i że jest dostrzegana przez coraz szersze grono odbiorców. Piosenka po piosence, słuchacze odkrywają prawdziwe wnętrze wokalistki. Opowieść trwa!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Rafał Konieczny, właściciel wytwórni Delphy Records i producent wykonawczy albumu „Ventrem”.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utwór, tym razem w języku angielskim, powstał we współpracy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Zuzanną Ossowską</w:t>
      </w:r>
      <w:r>
        <w:rPr>
          <w:rFonts w:ascii="calibri" w:hAnsi="calibri" w:eastAsia="calibri" w:cs="calibri"/>
          <w:sz w:val="24"/>
          <w:szCs w:val="24"/>
        </w:rPr>
        <w:t xml:space="preserve">, znanej pod pseudonimem artystycznym OS.SO oraz z producentem muzycznym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Łukaszem Bzowskim</w:t>
      </w:r>
      <w:r>
        <w:rPr>
          <w:rFonts w:ascii="calibri" w:hAnsi="calibri" w:eastAsia="calibri" w:cs="calibri"/>
          <w:sz w:val="24"/>
          <w:szCs w:val="24"/>
        </w:rPr>
        <w:t xml:space="preserve">. Z kolei teledysk został wyreżyserowany przez znanego YouTubera Igora Leśniewskiego, czyli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Ajgora Ignacego</w:t>
      </w:r>
      <w:r>
        <w:rPr>
          <w:rFonts w:ascii="calibri" w:hAnsi="calibri" w:eastAsia="calibri" w:cs="calibri"/>
          <w:sz w:val="24"/>
          <w:szCs w:val="24"/>
        </w:rPr>
        <w:t xml:space="preserve">, a główną rolę gra w nim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Antoni Sałaj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(„W głębi lasu”, „25 lat niewinności”, „Dywizjon 303”).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”Ventrem” jest przelaniem wszystkich moich emocji, całego mojego wnętrza (stąd tytuł). W utworach jestem obnażona, opowiadam o smutku i samotności, które towarzyszą mi na co dzień. Zbiór tych piosenek to opowieść o moim życiu wewnętrznym, które pełne jest niezrozumienia, zagubienia, tęsknoty i strachu przed nieznanym</w:t>
      </w:r>
      <w:r>
        <w:rPr>
          <w:rFonts w:ascii="calibri" w:hAnsi="calibri" w:eastAsia="calibri" w:cs="calibri"/>
          <w:sz w:val="24"/>
          <w:szCs w:val="24"/>
        </w:rPr>
        <w:t xml:space="preserve">. – opisuje Caroline Jop.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Caroline Jop nie tylko śpiewa, ale także jest aktywną działaczką na rzecz kotów. Na co dzień wspiera adopcję tych zwierząt współpracując m.in. ze schroniskiem w Korabiewicach i Fundacją Viva.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-pOaicqe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2026-09-20T04:32:45+02:00</dcterms:created>
  <dcterms:modified xsi:type="dcterms:W3CDTF">2026-09-20T04:32:45+02:00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