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Patrycja Kosiarkiewicz przedstawia 'Wiedźmina'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"Wiedźmin" jest drugim singlem promującym najnowsze wydawnictwo Patrycji Kosiarkiewicz "Hulaj dusza". (premiera 24 czerwca)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„Hulaj dusza” jest częścią dwupłytowego CD, na którym znalazła się również poprzednia, pochodząca z roku 2020 świetnie przyjęta płyta „Ogólnie chodzi o to”. Z uwagi na pandemię została ona wydana jedynie w formie cyfrowej, ale fani bardzo prosili o CD. Dziś album wraz z nową epką w dwupaku doczekał się postaci fizycznej.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"Wiedźmin":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https://youtu.be/jpmeOsvcwss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co mówi artystka na temat premierowego wydawnictwa: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„Hulaj dusza z premierowymi sześcioma piosenkami nie jest kontynuacją linii obranej na Ogólnie chodzi o to, choć istnieje jeden punkt wspólny - użycie elektroniki. Tym razem jednak pojawiło się więcej akustycznych instrumentów i koncept - opowieść o podróży Duszy poprzez wcielenia. A skoro tak, są i dawne słowa: kirys, ciemnia, Mokosz, pojawiają się bajkowe postaci: rusałki, wiedźmin, rycerze, są nawiązania do ezoteryki: Kroniki Akaszy, Lucyfer. Pragnęłam to wszystko zgrabnie spleść ze współczesnością i opatrzyć najważniejszym przesłaniem, będącym mantrą mojej twórczości: zmieniają się jedynie scenografie, ale ludzka podróż od zarania dziejów jest wciąż o tym samym, o naszej drodze ku oświeceniu.”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pmeOsvcw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