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Szczecińskie Vintage Love promuje nowy singel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"Lights of London" to drugi singel promujący debiutancką ep-kę szczecińskiego Vintage Love zatytułowaną "We Are Vintage Love".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Vintage Love został założony w 2016 roku jako trio w składzie: Mateusz Franke - wokal/gitara, Patryk Paterski - bass/wokal, Maciej Keck - perkusja. W styczniu 2017 roku grupa zarejestrowała metodą "na setkę" (nazwa "vintage" zobowiązuje) 5 utworów w Stobno Records. Utwory ukazały się w maju i spotkały z bardzo ciepłym przyjęciem ze strony lokalnej społeczności. Dowodem na to było zwycięstwo na przeglądzie kapel na Juwenalia 2017 w Szczecinie, czym zespół zapewnił sobie debiut muzyczny na dużej scenie na Stadionie Pogoni u boku takich artystów jak: The Dumplings, Taco Hemingway, Nocny Kochanek.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Od tamtego czasu zespół powoli buduje swoją pozycję na muzycznej mapie grając koncerty klubowe i open airy.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Energetyczna i wpadająca w ucho muzyka została również doceniona przez media.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We wrześniu 2017 roku VL zostało zaproszone przez Polskie Radio Szczecin do wzięcia udziału w programie red. Piotra Rokickiego "Schody do Nieba". Oprócz wywiadu, zespół zarejestrował w studio S1 im Jana Szyrockiego </w:t>
      </w:r>
      <w:r>
        <w:rPr>
          <w:rFonts w:ascii="calibri" w:hAnsi="calibri" w:eastAsia="calibri" w:cs="calibri"/>
          <w:sz w:val="24"/>
          <w:szCs w:val="24"/>
        </w:rPr>
        <w:t xml:space="preserve">na żywo 3 utwory ze swojego EP.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Muzyka Vintage Love została również zauważona i doceniona za oceanem. W czerwcu 2017 roku do zespołu zgłosił się dział A&amp;R amerykańskiej agencji muzycznej Comma Music z ofertą nawiązania współpracy poprzez dodanie muzyki zespołu do swojego katalogu muzycznego, który dostarcza licencje na używanie utworów w reklamach znanych marek (m.in. McDonald, Adidas, Boeing), serialach TV, filmach i grach.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"Lights Of London":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https://youtu.be/jmsvbM686RQ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jmsvbM686RQ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2025-12-05T10:00:57+01:00</dcterms:created>
  <dcterms:modified xsi:type="dcterms:W3CDTF">2025-12-05T10:00:57+01:00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