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kwietnia do sklepów trafi nowy album łódzkiej grupy Naked Root zatytułowany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</w:t>
      </w:r>
      <w:r>
        <w:rPr>
          <w:rFonts w:ascii="calibri" w:hAnsi="calibri" w:eastAsia="calibri" w:cs="calibri"/>
          <w:sz w:val="24"/>
          <w:szCs w:val="24"/>
        </w:rPr>
        <w:t xml:space="preserve">album”, ale opowiada o młodej kobiecie, o jej związkach (Joy Toy, Numb Affection), o zmaganiach z </w:t>
      </w:r>
      <w:r>
        <w:rPr>
          <w:rFonts w:ascii="calibri" w:hAnsi="calibri" w:eastAsia="calibri" w:cs="calibri"/>
          <w:sz w:val="24"/>
          <w:szCs w:val="24"/>
        </w:rPr>
        <w:t xml:space="preserve">koszmarnymi wspomnieniami z dzieciństwa i młodości (Thorn), bezsennością (Howling Moon), ze swoimi </w:t>
      </w:r>
      <w:r>
        <w:rPr>
          <w:rFonts w:ascii="calibri" w:hAnsi="calibri" w:eastAsia="calibri" w:cs="calibri"/>
          <w:sz w:val="24"/>
          <w:szCs w:val="24"/>
        </w:rPr>
        <w:t xml:space="preserve">ograniczeniami wynikającymi z wychowania i otoczenia w którym dorastała (The Maze, Folk Wisdom), z </w:t>
      </w:r>
      <w:r>
        <w:rPr>
          <w:rFonts w:ascii="calibri" w:hAnsi="calibri" w:eastAsia="calibri" w:cs="calibri"/>
          <w:sz w:val="24"/>
          <w:szCs w:val="24"/>
        </w:rPr>
        <w:t xml:space="preserve">fałszywymi ludźmi (Fair Weather Friends). Nasza postać czasami ucieka w świat marzeń (Stardust), ale </w:t>
      </w:r>
      <w:r>
        <w:rPr>
          <w:rFonts w:ascii="calibri" w:hAnsi="calibri" w:eastAsia="calibri" w:cs="calibri"/>
          <w:sz w:val="24"/>
          <w:szCs w:val="24"/>
        </w:rPr>
        <w:t xml:space="preserve">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2026-05-05T01:07:38+02:00</dcterms:created>
  <dcterms:modified xsi:type="dcterms:W3CDTF">2026-05-05T01:07:38+02:00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