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Blitzkrieg wydaje nową ep-kę i zaprasza na tournee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Dwadzieścia siedem lat po premierze jedynego w dorobku łódzkiego Blitzkriegu albumu „Holy War”, którego reedycja ukazała się w czerwcu b.r., zespół wraca tej jesieni z kolejnym wydawnictwem.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trybie „wojny błyskawicznej”, po reaktywacji i letnich koncertach (Castle Party i Radio Łódź), członkowie zespołu (mieszkający na stałe w USA </w:t>
      </w:r>
      <w:r>
        <w:rPr>
          <w:rFonts w:ascii="calibri" w:hAnsi="calibri" w:eastAsia="calibri" w:cs="calibri"/>
          <w:sz w:val="24"/>
          <w:szCs w:val="24"/>
          <w:b/>
        </w:rPr>
        <w:t xml:space="preserve">Peter Guellard</w:t>
      </w:r>
      <w:r>
        <w:rPr>
          <w:rFonts w:ascii="calibri" w:hAnsi="calibri" w:eastAsia="calibri" w:cs="calibri"/>
          <w:sz w:val="24"/>
          <w:szCs w:val="24"/>
        </w:rPr>
        <w:t xml:space="preserve"> - voc, </w:t>
      </w:r>
      <w:r>
        <w:rPr>
          <w:rFonts w:ascii="calibri" w:hAnsi="calibri" w:eastAsia="calibri" w:cs="calibri"/>
          <w:sz w:val="24"/>
          <w:szCs w:val="24"/>
          <w:b/>
        </w:rPr>
        <w:t xml:space="preserve">Paweł Bulski</w:t>
      </w:r>
      <w:r>
        <w:rPr>
          <w:rFonts w:ascii="calibri" w:hAnsi="calibri" w:eastAsia="calibri" w:cs="calibri"/>
          <w:sz w:val="24"/>
          <w:szCs w:val="24"/>
        </w:rPr>
        <w:t xml:space="preserve"> - bas i </w:t>
      </w:r>
      <w:r>
        <w:rPr>
          <w:rFonts w:ascii="calibri" w:hAnsi="calibri" w:eastAsia="calibri" w:cs="calibri"/>
          <w:sz w:val="24"/>
          <w:szCs w:val="24"/>
          <w:b/>
        </w:rPr>
        <w:t xml:space="preserve">Tomek Wojciechowski</w:t>
      </w:r>
      <w:r>
        <w:rPr>
          <w:rFonts w:ascii="calibri" w:hAnsi="calibri" w:eastAsia="calibri" w:cs="calibri"/>
          <w:sz w:val="24"/>
          <w:szCs w:val="24"/>
        </w:rPr>
        <w:t xml:space="preserve"> – gitary, klawisze, wspomagani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Klausa</w:t>
      </w:r>
      <w:r>
        <w:rPr>
          <w:rFonts w:ascii="calibri" w:hAnsi="calibri" w:eastAsia="calibri" w:cs="calibri"/>
          <w:sz w:val="24"/>
          <w:szCs w:val="24"/>
        </w:rPr>
        <w:t xml:space="preserve"> na perkusji), zarejestrowali materiał na pierwsze po prawie trzydziestu latach nowe wydawnictwo, które postanowili zaprezentować podczas występu na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Soundedit</w:t>
      </w:r>
      <w:r>
        <w:rPr>
          <w:rFonts w:ascii="calibri" w:hAnsi="calibri" w:eastAsia="calibri" w:cs="calibri"/>
          <w:sz w:val="24"/>
          <w:szCs w:val="24"/>
        </w:rPr>
        <w:t xml:space="preserve"> w Łodzi 24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odbywały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Psychotribe Studio</w:t>
      </w:r>
      <w:r>
        <w:rPr>
          <w:rFonts w:ascii="calibri" w:hAnsi="calibri" w:eastAsia="calibri" w:cs="calibri"/>
          <w:sz w:val="24"/>
          <w:szCs w:val="24"/>
        </w:rPr>
        <w:t xml:space="preserve"> w Pittsburghu,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 im. Debicha</w:t>
      </w:r>
      <w:r>
        <w:rPr>
          <w:rFonts w:ascii="calibri" w:hAnsi="calibri" w:eastAsia="calibri" w:cs="calibri"/>
          <w:sz w:val="24"/>
          <w:szCs w:val="24"/>
        </w:rPr>
        <w:t xml:space="preserve"> w Radio Łódź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Overtime Studio</w:t>
      </w:r>
      <w:r>
        <w:rPr>
          <w:rFonts w:ascii="calibri" w:hAnsi="calibri" w:eastAsia="calibri" w:cs="calibri"/>
          <w:sz w:val="24"/>
          <w:szCs w:val="24"/>
        </w:rPr>
        <w:t xml:space="preserve"> w Aleksandrowie Łódzkim. Zarejestrowano sześć utworów, stanowiących próbkę aktualnego koncertowego brzmienia zespołu, będących jednocześnie pomostem łączącym przeszłość z teraźniejszością.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mini-albumie </w:t>
      </w:r>
      <w:r>
        <w:rPr>
          <w:rFonts w:ascii="calibri" w:hAnsi="calibri" w:eastAsia="calibri" w:cs="calibri"/>
          <w:sz w:val="24"/>
          <w:szCs w:val="24"/>
          <w:b/>
        </w:rPr>
        <w:t xml:space="preserve">„Good Times”, </w:t>
      </w:r>
      <w:r>
        <w:rPr>
          <w:rFonts w:ascii="calibri" w:hAnsi="calibri" w:eastAsia="calibri" w:cs="calibri"/>
          <w:sz w:val="24"/>
          <w:szCs w:val="24"/>
        </w:rPr>
        <w:t xml:space="preserve">będącym swoistym podsumowaniem dotychczasowej działalności i jednocześnie zapowiedzią nowego albumu z premierowymi kompozycjami, znalazł się wybór utworów ważnych dla historii grupy, wytyczających zarazem brzmieniowo nowy kierunek: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Elevator</w:t>
      </w:r>
      <w:r>
        <w:rPr>
          <w:rFonts w:ascii="calibri" w:hAnsi="calibri" w:eastAsia="calibri" w:cs="calibri"/>
          <w:sz w:val="24"/>
          <w:szCs w:val="24"/>
        </w:rPr>
        <w:t xml:space="preserve"> – pierwotnie ukazał się na „Holy War”, tutaj w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Puszka</w:t>
      </w:r>
      <w:r>
        <w:rPr>
          <w:rFonts w:ascii="calibri" w:hAnsi="calibri" w:eastAsia="calibri" w:cs="calibri"/>
          <w:sz w:val="24"/>
          <w:szCs w:val="24"/>
        </w:rPr>
        <w:t xml:space="preserve"> – hołd złożony ojcu łódzkiej sceny alternatywnej, Bogusiowi Michalonkowi, którego głos otwiera ten utwór. Muzycy tworzący Blitzkrieg grali wcześniej z Michalonkiem w zespole Cinema.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Good Times</w:t>
      </w:r>
      <w:r>
        <w:rPr>
          <w:rFonts w:ascii="calibri" w:hAnsi="calibri" w:eastAsia="calibri" w:cs="calibri"/>
          <w:sz w:val="24"/>
          <w:szCs w:val="24"/>
        </w:rPr>
        <w:t xml:space="preserve"> – utwór zarejestrowany pierwotnie na „Holy War”, nie wszedł na płytę w 1992 r., gdyż był zbyt… optymistyczny. Tutaj w całkowicie zmienionej aranżacji, wzbogaconej o niecodzienne instrumentarium (sitar, tabla) i z tekstem odnoszącym się do zagrożeń, z jakimi mierzy się współczesny świat. Piosenka została wytypowana na singiel i zilustrowana teledyskiem, dostępnym już na Youtube: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https://youtu.be/lrXCkd_1dhk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Remarque</w:t>
      </w:r>
      <w:r>
        <w:rPr>
          <w:rFonts w:ascii="calibri" w:hAnsi="calibri" w:eastAsia="calibri" w:cs="calibri"/>
          <w:sz w:val="24"/>
          <w:szCs w:val="24"/>
        </w:rPr>
        <w:t xml:space="preserve"> – znana jedynie najzagorzalszym fanom grupy, jedna z pierwszych kompozycji zespołu. Koncertowe wykonanie tego utworu zostało opublikowane na podwójnym LP „Jarocin ‘88”.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King of the Castle</w:t>
      </w:r>
      <w:r>
        <w:rPr>
          <w:rFonts w:ascii="calibri" w:hAnsi="calibri" w:eastAsia="calibri" w:cs="calibri"/>
          <w:sz w:val="24"/>
          <w:szCs w:val="24"/>
        </w:rPr>
        <w:t xml:space="preserve"> – powrót do kompozycji opublikowanej pierwotnie na „Holy War”, odświeżonej specjalnie na festiwal Castle Party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In Cold Blood</w:t>
      </w:r>
      <w:r>
        <w:rPr>
          <w:rFonts w:ascii="calibri" w:hAnsi="calibri" w:eastAsia="calibri" w:cs="calibri"/>
          <w:sz w:val="24"/>
          <w:szCs w:val="24"/>
        </w:rPr>
        <w:t xml:space="preserve"> – apokaliptyczny finał, nie pozostawiający wątpliwości co do kierunku, w którym Blitzkrieg będzie kontynuował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Blitzkrieg zaprasza na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24.10. Łódź, Wytwórnia (w ramach festiwalu Soundedit - wystąpi także grupa Moskwa)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25.10. Kraków, Studio (przed IRA)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30.10. Gdańsk, Drizzly Grizzly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02.11. Lublin, Graffiti (przed Closterkeller)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03.11. Warszawa, Proxima (przed Closterkeller)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rXCkd_1d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