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Electropopowy oświęcimski Ultrasonic prezentuje debiut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pierwsza płyta istniejącej od 3 lat grupy Ultrasonic zatytułowana "Ultrasonic".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Ultrasonic wchodzą: Kamila Sibik oraz Janusz Majcherek. Zespół powstał w 2018 roku. Oprócz koncertów w Polsce mają za sobą kilka występów w Gruzji m.in. na festiwalu w Udabno w 2019r. Muzyka którą tworzą to mieszanka elektropopu, synthwave’u, przestrzennej muzyki elektronicznej oraz klimatów alternatywnych. We wrześniu tego roku ukazała się pierwsza płyta Ultrasonic. To muzyczna opowieść zawarta w 10 utworach. Teksty na albumie „Ultrasonic” opowiadają o poszukiwaniu siebie, swojej własnej drogi, jak i bezsilności wobec losu. Okres pandemii mocno się przyczynił d</w:t>
      </w:r>
      <w:r>
        <w:rPr>
          <w:rFonts w:ascii="calibri" w:hAnsi="calibri" w:eastAsia="calibri" w:cs="calibri"/>
          <w:sz w:val="24"/>
          <w:szCs w:val="24"/>
        </w:rPr>
        <w:t xml:space="preserve">o nastroju, który słuchać na tym albumie.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"Kara":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https://youtu.be/XvyeT5G4Yms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XvyeT5G4Y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2024-05-02T23:11:18+02:00</dcterms:created>
  <dcterms:modified xsi:type="dcterms:W3CDTF">2024-05-02T23:11:18+02:00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